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A339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3月17日，代力吉镇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党支部开展的“弘扬雷锋精神，争做时代好人”主题党日活动中，镇包点干部深入我嘎查，带头宣讲党的二十大精神、习近平总书记系列重要讲话重要指示精神和雷锋精神，引导嘎查村党员全员学，激发党员用理论武装头脑、指导实践。</w:t>
      </w:r>
    </w:p>
    <w:p w14:paraId="235655B0"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3月17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月17日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265772A1"/>
    <w:rsid w:val="265772A1"/>
    <w:rsid w:val="738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122</Characters>
  <Lines>0</Lines>
  <Paragraphs>0</Paragraphs>
  <TotalTime>6</TotalTime>
  <ScaleCrop>false</ScaleCrop>
  <LinksUpToDate>false</LinksUpToDate>
  <CharactersWithSpaces>122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2024-10-19T02:19:00Z</dcterms:created>
  <dc:creator>莫向光阴惰寸功</dc:creator>
  <cp:lastModifiedBy>永生平安</cp:lastModifiedBy>
  <dcterms:modified xsi:type="dcterms:W3CDTF">2024-10-22T05:48:05Z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B1009E2065964479BCA392B211FC78D8_13</vt:lpwstr>
  </property>
</Properties>
</file>