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2DB3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36"/>
          <w:szCs w:val="36"/>
          <w:shd w:val="clear" w:fill="FAFBFC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36"/>
          <w:szCs w:val="36"/>
          <w:shd w:val="clear" w:fill="FAFBFC"/>
          <w:lang w:val="en-US" w:eastAsia="zh-CN" w:bidi="ar-SA"/>
        </w:rPr>
        <w:t>习近平论“三农”工作和乡村振兴战略（2024年）</w:t>
      </w:r>
    </w:p>
    <w:p w14:paraId="7AE1C7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bookmarkStart w:id="0" w:name="_GoBack"/>
      <w:bookmarkEnd w:id="0"/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VW001.015.20240721.001</w:t>
      </w:r>
    </w:p>
    <w:p w14:paraId="399833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决定稿对完善城乡融合发展体制机制作出部署。提出健全推进新型城镇化体制机制；巩固和完善农村基本经营制度；完善强农惠农富农支持制度；深化土地制度改革。</w:t>
      </w:r>
    </w:p>
    <w:p w14:paraId="7AB546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习近平：关于《中共中央关于进一步全面深化改革、推进中国式现代化的决定》的说明，据新华社北京2024年7月21日电</w:t>
      </w:r>
    </w:p>
    <w:p w14:paraId="2A60A5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VW001.015.20240822.001</w:t>
      </w:r>
    </w:p>
    <w:p w14:paraId="5E4E2F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着力构建全国统一大市场，扎实推进新型工业化、信息化、城镇化、农业现代化，全面推进乡村振兴，促进区域协调发展，加快建设现代化经济体系。</w:t>
      </w:r>
    </w:p>
    <w:p w14:paraId="3961EF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习近平2024年8月22日在纪念邓小平同志诞辰120周年座谈会上的讲话</w:t>
      </w:r>
    </w:p>
    <w:p w14:paraId="52E6CE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VW001.015.20240912.001</w:t>
      </w:r>
    </w:p>
    <w:p w14:paraId="6F3E41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毫不放松抓好粮食和重要农产品生产，强化农业科技和装备支撑，发展农业适度规模经营，因地制宜发展特色优势农业。建设旱涝保收的高标准农田，抓好盐碱地综合改造利用，努力提高耕地质量。</w:t>
      </w:r>
    </w:p>
    <w:p w14:paraId="0BC157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习近平2024年9月12日在全面推动黄河流域生态保护和高质量发展座谈会上的讲话</w:t>
      </w:r>
    </w:p>
    <w:p w14:paraId="3B5271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VW001.015.20240912.002</w:t>
      </w:r>
    </w:p>
    <w:p w14:paraId="1ADB96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要统筹新型城镇化和乡村振兴，稳步增进民生福祉。引导大中小城市和小城镇协调发展、集约紧凑布局，提升县城产业和人口承载能力，减轻生态脆弱区的承载压力。更好发挥县城连接城市、带动乡村作用，率先在县域内实现城乡融合发展。分类推进村庄建设，建设宜居宜业和美乡村。加强普惠性、基础性、兜底性民生保障。把就业摆在突出位置，城镇产业发展和乡村产业培育都要重视扩大就业容量。巩固拓展脱贫攻坚成果，防止规模性返贫致贫。全面贯彻新时代党的民族工作大政方针，深化民族团结进步创建，依法治理民族、宗教事务，铸牢中华民族共同体意识。</w:t>
      </w:r>
    </w:p>
    <w:p w14:paraId="0208F8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AFBFC"/>
        </w:rPr>
        <w:t>习近平2024年9月12日在全面推动黄河流域生态保护和高质量发展座谈会上的讲话</w:t>
      </w:r>
    </w:p>
    <w:p w14:paraId="3272C1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VlOGVhNWZmNzAxNGVmNzBlOTI4OGZjZDJiMzMifQ=="/>
  </w:docVars>
  <w:rsids>
    <w:rsidRoot w:val="00000000"/>
    <w:rsid w:val="05D76F6E"/>
    <w:rsid w:val="57CC0C93"/>
    <w:rsid w:val="5B4359D4"/>
    <w:rsid w:val="688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3"/>
    <w:next w:val="3"/>
    <w:qFormat/>
    <w:uiPriority w:val="0"/>
    <w:pPr>
      <w:spacing w:line="560" w:lineRule="exact"/>
    </w:pPr>
    <w:rPr>
      <w:rFonts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3352</Words>
  <Characters>3867</Characters>
  <Lines>0</Lines>
  <Paragraphs>0</Paragraphs>
  <TotalTime>3</TotalTime>
  <ScaleCrop>false</ScaleCrop>
  <LinksUpToDate>false</LinksUpToDate>
  <CharactersWithSpaces>3867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2021-10-11T03:56:00Z</dcterms:created>
  <dc:creator>Administrator</dc:creator>
  <cp:lastModifiedBy>初冬</cp:lastModifiedBy>
  <dcterms:modified xsi:type="dcterms:W3CDTF">2024-09-18T01:21:22Z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AA3B92230F1942C9A44D8F4680C7DD7C</vt:lpwstr>
  </property>
</Properties>
</file>