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97C0A">
      <w:pPr>
        <w:pStyle w:val="7"/>
        <w:bidi w:val="0"/>
        <w:rPr>
          <w:rFonts w:hint="eastAsia"/>
          <w:lang w:eastAsia="zh-CN"/>
        </w:rPr>
      </w:pPr>
      <w:bookmarkStart w:id="0" w:name="_GoBack"/>
      <w:r>
        <w:rPr>
          <w:rFonts w:hint="eastAsia"/>
          <w:lang w:eastAsia="zh-CN"/>
        </w:rPr>
        <w:t>以政德滋养政绩观</w:t>
      </w:r>
      <w:bookmarkEnd w:id="0"/>
    </w:p>
    <w:p w14:paraId="4921119B">
      <w:pPr>
        <w:pStyle w:val="7"/>
        <w:bidi w:val="0"/>
        <w:rPr>
          <w:rFonts w:hint="eastAsia"/>
          <w:lang w:eastAsia="zh-CN"/>
        </w:rPr>
      </w:pPr>
    </w:p>
    <w:p w14:paraId="2D3B6571">
      <w:pPr>
        <w:pStyle w:val="9"/>
        <w:bidi w:val="0"/>
      </w:pPr>
      <w:r>
        <w:t>习近平总书记指出，要完善干部考核评价和选任办法，既重能力又重品行，既重政绩又重政德，使品德端正的干部受到褒奖和重用、品行低劣的干部受到警醒和惩戒。政绩与政德，犹如鸟之两翼、车之双轮，相辅相成、辩证统一。政绩是外在的实践成果，政德是内在的思想根基；创政绩是履职尽责的体现，守政德是从政为官的根本。党员干部要深刻把握政绩与政德的辩证关系，既要树立正确政绩观，又要锤炼政德修养，在守政德中创政绩，在创政绩中守政德，创造经得起实践、人民、历史检验的实绩。</w:t>
      </w:r>
    </w:p>
    <w:p w14:paraId="4C21E6AD">
      <w:pPr>
        <w:pStyle w:val="9"/>
        <w:bidi w:val="0"/>
      </w:pPr>
      <w:r>
        <w:rPr>
          <w:rStyle w:val="10"/>
          <w:rFonts w:hint="default"/>
        </w:rPr>
        <w:t>强化理论武装，筑牢思想根基。</w:t>
      </w:r>
      <w:r>
        <w:rPr>
          <w:rFonts w:hint="default"/>
        </w:rPr>
        <w:t>理想信念是共产党人精神上的“钙”，也是立政德、创政绩的思想根基。要坚持用党的创新理论武装头脑，深入学习领会习近平新时代中国特色社会主义思想的世界观和方法论，特别是习近平总书记关于政绩观、政德建设的一系列重要论述，掌握贯穿其中的立场观点方法，深刻把握“为民造福是最大政绩”的丰富内涵，不断增强政治认同、思想认同、理论认同、情感认同，打牢立政德创政绩的思想基础。要把学习成果转化为坚定理想信念、锤炼党性修养的强大动力，转化为树立正确政绩观、创造为民实绩的自觉行动。</w:t>
      </w:r>
    </w:p>
    <w:p w14:paraId="631489EF">
      <w:pPr>
        <w:pStyle w:val="9"/>
        <w:bidi w:val="0"/>
        <w:rPr>
          <w:rFonts w:hint="default"/>
        </w:rPr>
      </w:pPr>
      <w:r>
        <w:rPr>
          <w:rStyle w:val="10"/>
          <w:rFonts w:hint="default"/>
        </w:rPr>
        <w:t>站稳人民立场，校准价值坐标。</w:t>
      </w:r>
      <w:r>
        <w:rPr>
          <w:rFonts w:hint="default"/>
        </w:rPr>
        <w:t>人民立场是我们党的根本政治立场，也是守政德创政绩的价值坐标。要始终坚持以人民为中心的发展思想，把人民对美好生活的向往作为奋斗目标，把为民造福作为最重要的政绩。作决策、办事情，都要想一想是否符合人民群众的利益，是否能够给人民群众带来实实在在的获得感、幸福感、安全感。要深入基层、深入群众，问计于民、问需于民，把群众呼声作为第一信号，把群众需求作为第一选择，把群众满意作为第一标准。要把民生“关键小事”当作“头等大事”来办，在幼有所育、学有所教、劳有所得、病有所医、老有所养、住有所居、弱有所扶上持续用力，不断实现好、维护好、发展好最广大人民的根本利益。</w:t>
      </w:r>
    </w:p>
    <w:p w14:paraId="50FBA11E">
      <w:pPr>
        <w:pStyle w:val="9"/>
        <w:bidi w:val="0"/>
        <w:rPr>
          <w:rFonts w:hint="default"/>
        </w:rPr>
      </w:pPr>
      <w:r>
        <w:rPr>
          <w:rStyle w:val="10"/>
          <w:rFonts w:hint="default"/>
        </w:rPr>
        <w:t>坚持求真务实，把握实践要求。</w:t>
      </w:r>
      <w:r>
        <w:rPr>
          <w:rFonts w:hint="default"/>
        </w:rPr>
        <w:t>求真务实是共产党人的重要思想方法和工作方法，也是守政德创政绩的实践要求。要坚持一切从实际出发，深入调查研究，摸清实情、找准问题、提实对策。要按客观规律办事，不搞违背规律的“拍脑袋”决策，不搞脱离实际的盲目攀比，不搞劳民伤财的“形象工程”“政绩工程”。要发扬钉钉子精神，一锤接着一锤敲，坚持做到抓铁有痕、踏石留印，把定下来的事情一项一项落到实处。要正确处理好显绩与潜绩的关系，既做让老百姓看得见、摸得着、得实惠的实事，也做为后人作铺垫、打基础、利长远的好事，以“功成不必在我”的境界和“功成必定有我”的担当，一任接着一任干，创造经得起历史检验的实绩。</w:t>
      </w:r>
    </w:p>
    <w:p w14:paraId="1ED8B30B">
      <w:pPr>
        <w:pStyle w:val="9"/>
        <w:bidi w:val="0"/>
        <w:rPr>
          <w:rFonts w:hint="default"/>
        </w:rPr>
      </w:pPr>
      <w:r>
        <w:rPr>
          <w:rStyle w:val="10"/>
          <w:rFonts w:hint="default"/>
        </w:rPr>
        <w:t>提升道德修养，夯实人格基础。</w:t>
      </w:r>
      <w:r>
        <w:rPr>
          <w:rFonts w:hint="default"/>
        </w:rPr>
        <w:t>政德是党员干部的人格基石，也是创造政绩的内在支撑。政绩是形，政德是神；政绩是表，政德是里。政绩离开了政德的支撑，就会迷失方向、失去根基；政德离开了政绩的检验，就会流于空谈、难以持久。天下至德，莫大乎忠。要明大德，铸牢对党忠诚的政治品格，深刻领悟“两个确立”的决定性意义，坚决做到“两个维护”，始终在思想上政治上行动上同以习近平同志为核心的党中央保持高度一致。要守公德，强化宗旨意识，恪守立党为公、执政为民理念，全心全意为人民服务。要严私德，戒贪止欲、克己奉公，廉洁修身、廉洁齐家，保持共产党人的高尚品格和廉洁操守。要注重小事小节，做到慎独慎微慎初慎终，自觉净化社交圈、生活圈、朋友圈，始终保持清正廉洁的政治本色。</w:t>
      </w:r>
    </w:p>
    <w:p w14:paraId="498D9B2C">
      <w:pPr>
        <w:pStyle w:val="9"/>
        <w:bidi w:val="0"/>
        <w:rPr>
          <w:rFonts w:hint="eastAsia"/>
          <w:lang w:eastAsia="zh-CN"/>
        </w:rPr>
      </w:pPr>
      <w:r>
        <w:rPr>
          <w:rStyle w:val="10"/>
          <w:rFonts w:hint="default"/>
        </w:rPr>
        <w:t>健全制度机制，提供坚强保障。</w:t>
      </w:r>
      <w:r>
        <w:rPr>
          <w:rFonts w:hint="default"/>
        </w:rPr>
        <w:t>制度带有根本性、全局性、稳定性和长期性。要完善干部考核评价机制，健全高质量发展综合绩效评价体系，把为民造福作为最重要的政绩，引导干部树立和践行正确政绩观。要完善容错纠错机制，旗帜鲜明为敢于担当、踏实做事、不谋私利的干部撑腰鼓劲，激励干部在守政德中创政绩、在创政绩中守政德。要完善监督问责机制，对搞“形象工程”“政绩工程”造成严重损失的，严肃追责问责；对弄虚作假、欺上瞒下的，坚决予以查处。要完善干部教育管理机制，把政德教育贯穿干部成长全周期，引导干部明大德、守公德、严私德，不断夯实守政德创政绩的制度根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2000000000000000000"/>
    <w:charset w:val="86"/>
    <w:family w:val="auto"/>
    <w:pitch w:val="default"/>
    <w:sig w:usb0="00000001" w:usb1="080E0000" w:usb2="00000000" w:usb3="00000000" w:csb0="00040000" w:csb1="00000000"/>
    <w:embedRegular r:id="rId1" w:fontKey="{1ED911D4-1990-416C-87A6-8AA1644142BA}"/>
  </w:font>
  <w:font w:name="方正小标宋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920A0"/>
    <w:rsid w:val="18B2419D"/>
    <w:rsid w:val="1BEF2D2D"/>
    <w:rsid w:val="2AA97E0F"/>
    <w:rsid w:val="2B9F0E9C"/>
    <w:rsid w:val="3477768C"/>
    <w:rsid w:val="36D80B1D"/>
    <w:rsid w:val="3E7F7BEE"/>
    <w:rsid w:val="3EDB4D6F"/>
    <w:rsid w:val="411E2A95"/>
    <w:rsid w:val="4E6F1BA8"/>
    <w:rsid w:val="4F0920A0"/>
    <w:rsid w:val="519256AE"/>
    <w:rsid w:val="525C5AC2"/>
    <w:rsid w:val="56A95021"/>
    <w:rsid w:val="57C00874"/>
    <w:rsid w:val="58BE7D3A"/>
    <w:rsid w:val="72E66F89"/>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 w:type="paragraph" w:customStyle="1" w:styleId="6">
    <w:name w:val="一级标题"/>
    <w:basedOn w:val="1"/>
    <w:link w:val="10"/>
    <w:qFormat/>
    <w:uiPriority w:val="0"/>
    <w:pPr>
      <w:keepNext w:val="0"/>
      <w:keepLines w:val="0"/>
      <w:spacing w:line="560" w:lineRule="exact"/>
      <w:ind w:firstLine="420" w:firstLineChars="200"/>
      <w:jc w:val="left"/>
      <w:outlineLvl w:val="1"/>
    </w:pPr>
    <w:rPr>
      <w:rFonts w:ascii="方正黑体简体" w:hAnsi="方正黑体简体" w:eastAsia="方正黑体简体" w:cs="方正黑体简体"/>
      <w:sz w:val="32"/>
      <w:szCs w:val="32"/>
    </w:rPr>
  </w:style>
  <w:style w:type="paragraph" w:customStyle="1" w:styleId="7">
    <w:name w:val="大标题"/>
    <w:basedOn w:val="1"/>
    <w:next w:val="1"/>
    <w:qFormat/>
    <w:uiPriority w:val="0"/>
    <w:pPr>
      <w:keepNext w:val="0"/>
      <w:keepLines w:val="0"/>
      <w:spacing w:line="640" w:lineRule="exact"/>
      <w:jc w:val="center"/>
      <w:outlineLvl w:val="0"/>
    </w:pPr>
    <w:rPr>
      <w:rFonts w:ascii="方正小标宋简体" w:hAnsi="方正小标宋简体" w:eastAsia="方正小标宋简体" w:cs="方正小标宋简体"/>
      <w:sz w:val="44"/>
      <w:szCs w:val="44"/>
    </w:rPr>
  </w:style>
  <w:style w:type="paragraph" w:customStyle="1" w:styleId="8">
    <w:name w:val="二级标题"/>
    <w:basedOn w:val="1"/>
    <w:qFormat/>
    <w:uiPriority w:val="0"/>
    <w:pPr>
      <w:keepNext w:val="0"/>
      <w:keepLines w:val="0"/>
      <w:spacing w:line="560" w:lineRule="exact"/>
      <w:ind w:firstLine="420" w:firstLineChars="200"/>
      <w:jc w:val="both"/>
      <w:outlineLvl w:val="1"/>
    </w:pPr>
    <w:rPr>
      <w:rFonts w:ascii="方正楷体简体" w:hAnsi="方正楷体简体" w:eastAsia="方正楷体简体" w:cs="方正楷体简体"/>
      <w:sz w:val="32"/>
      <w:szCs w:val="32"/>
    </w:rPr>
  </w:style>
  <w:style w:type="paragraph" w:customStyle="1" w:styleId="9">
    <w:name w:val="正文真"/>
    <w:basedOn w:val="1"/>
    <w:qFormat/>
    <w:uiPriority w:val="0"/>
    <w:pPr>
      <w:keepNext w:val="0"/>
      <w:keepLines w:val="0"/>
      <w:spacing w:line="560" w:lineRule="exact"/>
      <w:ind w:firstLine="420" w:firstLineChars="200"/>
      <w:jc w:val="both"/>
    </w:pPr>
    <w:rPr>
      <w:rFonts w:ascii="Times New Roman" w:hAnsi="Times New Roman" w:eastAsia="方正仿宋简体" w:cs="方正仿宋简体"/>
      <w:sz w:val="32"/>
      <w:szCs w:val="32"/>
    </w:rPr>
  </w:style>
  <w:style w:type="character" w:customStyle="1" w:styleId="10">
    <w:name w:val="一级标题 Char"/>
    <w:link w:val="6"/>
    <w:uiPriority w:val="0"/>
    <w:rPr>
      <w:rFonts w:ascii="方正黑体简体" w:hAnsi="方正黑体简体" w:eastAsia="方正黑体简体" w:cs="方正黑体简体"/>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2026-04-15T03:56:00Z</dcterms:created>
  <dc:creator>印</dc:creator>
  <cp:lastModifiedBy>印</cp:lastModifiedBy>
  <dcterms:modified xsi:type="dcterms:W3CDTF">2026-04-15T03:59:01Z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80CB80001FE745A5BEEC67CC99DA8B40_11</vt:lpwstr>
  </property>
  <property fmtid="{D5CDD505-2E9C-101B-9397-08002B2CF9AE}" pid="4" name="KSOTemplateDocerSaveRecord">
    <vt:lpwstr>eyJoZGlkIjoiZGJkY2ExYzJhMGFhMGZhNzZhOGYyMjA5YjdmMmRjZmQiLCJ1c2VySWQiOiI0MDczMTA2OTgifQ==</vt:lpwstr>
  </property>
</Properties>
</file>